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05-06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/1302/2025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24.04.2025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отношении: должностного лица – директора общества с ограниченной ответственностью «НЕФТЕМОНТАЖ»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Леонидовича, </w:t>
      </w:r>
      <w:r>
        <w:rPr>
          <w:rStyle w:val="cat-PassportDatagrp-2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улица Ермака, д. 4А,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2,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Леонидович, являясь директором общества с ограниченной ответственностью «НЕФТЕМОНТАЖ», по месту нахождения юридического лица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Белый Яр, улица Ермака, д. 4А,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2, до 24.00 часов 25 апреля 2024 года не исполнил установленную п.7 ст. 431 Налогового кодекса РФ обязанность по представлению расчета по страховым взносам за 3 месяца 2024 года, чем совершил правонарушение, предусмотренное ст.15.5 Кодекса Российской Федерации об административных правонарушениях.</w:t>
      </w:r>
    </w:p>
    <w:p>
      <w:pPr>
        <w:spacing w:before="0" w:after="0"/>
        <w:ind w:firstLine="706"/>
        <w:jc w:val="both"/>
      </w:pP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составлен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правонарушении, предусмотренном ст. 15.5 КоАП РФ.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привлекаемого лица по имеющимся в деле материалам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подтверждены совокупностью доказательств, а именно: протоколом об административном правонарушении №86172505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1304</w:t>
      </w:r>
      <w:r>
        <w:rPr>
          <w:rFonts w:ascii="Times New Roman" w:eastAsia="Times New Roman" w:hAnsi="Times New Roman" w:cs="Times New Roman"/>
        </w:rPr>
        <w:t xml:space="preserve">00002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.03.2025 года; реестрами внутренних почтовых отправлений, выпиской из ЕГРЮЛ в отношении юридического лица ООО «НЕФТЕМОНТАЖ»,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</w:t>
      </w:r>
      <w:r>
        <w:rPr>
          <w:rFonts w:ascii="Times New Roman" w:eastAsia="Times New Roman" w:hAnsi="Times New Roman" w:cs="Times New Roman"/>
        </w:rPr>
        <w:t>, и другими материалами дела.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26.11</w:t>
        </w:r>
      </w:hyperlink>
      <w:r>
        <w:rPr>
          <w:rFonts w:ascii="Times New Roman" w:eastAsia="Times New Roman" w:hAnsi="Times New Roman" w:cs="Times New Roman"/>
        </w:rPr>
        <w:t xml:space="preserve"> КоАП РФ, судья приходит к выводу о виновности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Статьей 15.5 Кодекса Российской Федерации об административных правонарушениях установлена административная ответственность за нарушение </w:t>
      </w:r>
      <w:r>
        <w:rPr>
          <w:rFonts w:ascii="Times New Roman" w:eastAsia="Times New Roman" w:hAnsi="Times New Roman" w:cs="Times New Roman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19 Налогового кодекса РФ (далее - НК РФ)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пункта 5 статьи 23 НК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310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п. 7 ст. 431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плательщики, указанные в</w:t>
      </w:r>
      <w:r>
        <w:rPr>
          <w:rFonts w:ascii="Times New Roman" w:eastAsia="Times New Roman" w:hAnsi="Times New Roman" w:cs="Times New Roman"/>
        </w:rPr>
        <w:t> </w:t>
      </w:r>
      <w:hyperlink r:id="rId6" w:anchor="/document/10900200/entry/419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НК РФ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за 3 месяца 2024 года должен был быть представлен в налоговый орган в срок не позднее 24.00 часов 25.04.2024 года.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справке Межрайонной ИФНС России №11 по ХМАО-Югре по состоянию на 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.03.2025 расчет по страховым взносам за 1 квартал 2024г.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ен.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Исходя из положений ст. 2.4 КоАП РФ должностные лица подлежат административной ответственности в случае совершения ими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Объективную сторону состава административного правонарушения, предусмотренного ст. 15.5 КоАП РФ образует бездействие, выражающееся в неподаче в установленный срок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представленных материалов на момент возникновения обязанности у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 xml:space="preserve">«НЕФТЕМОНТАЖ» предоставить </w:t>
      </w:r>
      <w:r>
        <w:rPr>
          <w:rFonts w:ascii="Times New Roman" w:eastAsia="Times New Roman" w:hAnsi="Times New Roman" w:cs="Times New Roman"/>
        </w:rPr>
        <w:t>расчет по страховым взносам</w:t>
      </w:r>
      <w:r>
        <w:rPr>
          <w:rFonts w:ascii="Times New Roman" w:eastAsia="Times New Roman" w:hAnsi="Times New Roman" w:cs="Times New Roman"/>
        </w:rPr>
        <w:t xml:space="preserve"> за 3 месяца 2024 года, </w:t>
      </w: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 осуществлял функцию руководителя.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выписки ЕГРЮЛ следует, что </w:t>
      </w:r>
      <w:r>
        <w:rPr>
          <w:rFonts w:ascii="Times New Roman" w:eastAsia="Times New Roman" w:hAnsi="Times New Roman" w:cs="Times New Roman"/>
        </w:rPr>
        <w:t>Лазин</w:t>
      </w:r>
      <w:r>
        <w:rPr>
          <w:rFonts w:ascii="Times New Roman" w:eastAsia="Times New Roman" w:hAnsi="Times New Roman" w:cs="Times New Roman"/>
        </w:rPr>
        <w:t xml:space="preserve"> Роман Леонидович 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Лазину</w:t>
      </w:r>
      <w:r>
        <w:rPr>
          <w:rFonts w:ascii="Times New Roman" w:eastAsia="Times New Roman" w:hAnsi="Times New Roman" w:cs="Times New Roman"/>
        </w:rPr>
        <w:t xml:space="preserve"> Роману Леонидовичу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Лазиным</w:t>
      </w:r>
      <w:r>
        <w:rPr>
          <w:rFonts w:ascii="Times New Roman" w:eastAsia="Times New Roman" w:hAnsi="Times New Roman" w:cs="Times New Roman"/>
        </w:rPr>
        <w:t xml:space="preserve"> Р.Л.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наличие признаков малозначительности административного правонарушения не усматривается. 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– директора общества с ограниченной ответственностью «НЕФТЕМОНТАЖ» </w:t>
      </w:r>
      <w:r>
        <w:rPr>
          <w:rFonts w:ascii="Times New Roman" w:eastAsia="Times New Roman" w:hAnsi="Times New Roman" w:cs="Times New Roman"/>
        </w:rPr>
        <w:t>Лазина</w:t>
      </w:r>
      <w:r>
        <w:rPr>
          <w:rFonts w:ascii="Times New Roman" w:eastAsia="Times New Roman" w:hAnsi="Times New Roman" w:cs="Times New Roman"/>
        </w:rPr>
        <w:t xml:space="preserve"> Романа Леонидовича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наказание в виде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округа-Югры). 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0412365400135006612515187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 xml:space="preserve">, 3, судебный участок №2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ХМАО-Югры.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 w:line="360" w:lineRule="auto"/>
      </w:pPr>
      <w:r>
        <w:rPr>
          <w:rFonts w:ascii="Times New Roman" w:eastAsia="Times New Roman" w:hAnsi="Times New Roman" w:cs="Times New Roman"/>
        </w:rPr>
        <w:t xml:space="preserve">Копия верна: </w:t>
      </w: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p>
      <w:pPr>
        <w:spacing w:before="0" w:after="0"/>
      </w:pPr>
    </w:p>
    <w:sectPr>
      <w:headerReference w:type="default" r:id="rId7"/>
      <w:foot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1">
    <w:name w:val="cat-UserDefined grp-44 rplc-11"/>
    <w:basedOn w:val="DefaultParagraphFont"/>
  </w:style>
  <w:style w:type="character" w:customStyle="1" w:styleId="cat-PassportDatagrp-30rplc-15">
    <w:name w:val="cat-PassportData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